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sz. melléklet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Munkafolyamat leírása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2" w:right="0" w:hanging="1092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2" w:right="0" w:hanging="1092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2" w:right="0" w:hanging="1092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Felek:</w:t>
      </w:r>
    </w:p>
    <w:p w:rsidR="00000000" w:rsidDel="00000000" w:rsidP="00000000" w:rsidRDefault="00000000" w:rsidRPr="00000000" w14:paraId="00000006">
      <w:pPr>
        <w:tabs>
          <w:tab w:val="left" w:leader="none" w:pos="5148"/>
        </w:tabs>
        <w:spacing w:line="360" w:lineRule="auto"/>
        <w:ind w:left="70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T&amp;G Health Kft (képv: Babai László) </w:t>
        <w:tab/>
        <w:t xml:space="preserve">- Megrendelő, Beutaló</w:t>
      </w:r>
    </w:p>
    <w:p w:rsidR="00000000" w:rsidDel="00000000" w:rsidP="00000000" w:rsidRDefault="00000000" w:rsidRPr="00000000" w14:paraId="00000007">
      <w:pPr>
        <w:tabs>
          <w:tab w:val="left" w:leader="none" w:pos="5148"/>
        </w:tabs>
        <w:spacing w:line="360" w:lineRule="auto"/>
        <w:ind w:left="70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CCS Bt (képv: Nyerges B. László)</w:t>
        <w:tab/>
        <w:t xml:space="preserve">- Felvételkészítő</w:t>
      </w:r>
    </w:p>
    <w:p w:rsidR="00000000" w:rsidDel="00000000" w:rsidP="00000000" w:rsidRDefault="00000000" w:rsidRPr="00000000" w14:paraId="00000008">
      <w:pPr>
        <w:tabs>
          <w:tab w:val="left" w:leader="none" w:pos="5148"/>
        </w:tabs>
        <w:spacing w:line="360" w:lineRule="auto"/>
        <w:ind w:left="70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Magyar Péter (EV – szabadfogl.orv.)</w:t>
        <w:tab/>
        <w:t xml:space="preserve">- Leletező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Rövid leírás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 Beutaló által készített vizsgálatkérő lap alapján a Felvételkészítő a célzott régióról CBCT felvételt készít. A vizsgálati képanyagot és vizsgálatkérő lapot a Felvételkészítő szakvéleményezés céljából (leletezésre) a Leletezőnek (radiológus szakorvos) eljuttatja, aki azt kiértékelve radiológiai szakvéleményt készít, melynek eredeti, hiteles példányát (lelet) a Beutalóhoz eljuttatja. A Beutaló a leletet a páciens (ill. orvosának) rendelkezésére bocsátja. A vizsgálati képanyag a Felvételkészítőnél, a lelet a Beutalónál archiválásra kerül.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Részletes leírás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Beutaló a páciens vizsgálatát ’vizsgálatkérő lapon’ kéri meg.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lap tartalma: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a páciens adatai (név, születési dátum, TAJ szám /egyéni azonosító/),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rövid kórelőzmény,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a kért vizsgálat iránya,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a feltételezett diagnózis, illetve esetleges kérdés a radiológus felé,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valamint az orvos és páciens elérhetősége (telefon, e-mail, v. levelezési cím)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vizsgálatkérő lapot elektronikus formában a Beutaló eljuttatja a Leletezőnek és a Felvételkészítőnek egyaránt.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vizsgálatkérő lap eredeti példányát a páciens viszi magával a Felvételkészítőhöz.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vizsgálatkérő lap információi alapján a Felvételkészítő CBCT vizsgálatot végez.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páciens tájékoztatást kap a lelet elkészülésének várható határidejéről.</w:t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A Felvételkészítő a vizsgálati képanyagot elektronikus formában (pl CD-re írva) átadja a páciensnek (páciens példánya).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teljes vizsgálati dokumentációt (A vizsgálati képanyag és a vizsgálatkérő lap másolata) a Felvételkészítő a vizsgálat napján eljuttatja a Leletezőhöz. Ennek lehetséges módjai: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személyes úton: kézből-kézbe;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B. digitális úton: e célra alkalmas internetes tárhelyre történt feltöltés útján, ahonnan letöltést követően az állomány törlésre kerül.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Leletező a vizsgálati dokumentáció alapján elkészíti szakvéleményét, melynek határideje nem sürgős esetben a kézhezvételtől számított 3 munkanap. Sürgősség esetén, melynek tényét a Beutaló a Leletezővel személyesen közli, 1 munkanap. A Beutalóval történt megbeszélés szerint az említett határidők módosíthatók.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Az írásos szakvélemény eredeti példányát a Leletező a Beutalónak határidőre eljuttatja, aki azt a páciens (orvosa) rendelkezésére bocsátja. A szakvélemény másolata igény esetén a beutaló orvosnak e-mailen vagy postai úton megküldhető.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vizsgálati képanyag a Felvételkészítőnél, a szakvélemény a Beutalónál archiválásra kerül.</w:t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