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Fővárosi Törvényszék Cégbírósága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sz w:val="24"/>
          <w:szCs w:val="24"/>
          <w:rtl w:val="0"/>
        </w:rPr>
        <w:t xml:space="preserve">Cg.01-09-394775/5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V É G Z É 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 Fővárosi Törvényszék Cégbírósága a(z)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Agro Pro Health Korlátolt Felelősségű Társaság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kérelmére, egyszerűsített cégeljárás keretében elrendeli a cég bejegyzését a Cg.01-09-394775 számú cégjegyzékbe az alábbi adatokkal: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 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Általános adatok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195"/>
              <w:gridCol w:w="4195"/>
              <w:tblGridChange w:id="0">
                <w:tblGrid>
                  <w:gridCol w:w="4195"/>
                  <w:gridCol w:w="41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Cégjegyzékszám: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01-09-394775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Cégforma: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Korlátolt felelősségű társaság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Bejegyezve: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2021/12/21</w:t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elnevezése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Agro Pro Health Korlátolt Felelősségű Társaság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rövidített elnevezése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Agro Pro Health Kft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székhelye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1015 Budapest, Ostrom utca 16. fszt. 1.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fióktelepe(i)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HU-8483 Somlószőlős, hrsz. 621/29.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7/2.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HU-7478 Bárdudvarnok, hrsz 1508/7.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7/3.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HU-7478 Bárdudvarnok, hrsz 1543.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7/4.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HU-8272 Tagyon, hrsz 066/29.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létesítő okirat kelte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8/1.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2021. december 20.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902.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tevékenysége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0121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Szőlőtermesztés</w:t>
                  </w:r>
                </w:p>
                <w:p w:rsidR="00000000" w:rsidDel="00000000" w:rsidP="00000000" w:rsidRDefault="00000000" w:rsidRPr="00000000" w14:paraId="0000003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b w:val="1"/>
                      <w:sz w:val="24"/>
                      <w:szCs w:val="24"/>
                      <w:rtl w:val="0"/>
                    </w:rPr>
                    <w:t xml:space="preserve">Főtevékenység.</w:t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0113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Zöldségféle, dinnye, gyökér-, gumósnövény termesztése</w:t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9/3.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0119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Egyéb, nem évelő növény termesztése</w:t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9/4.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0124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Almatermésű, csonthéjas termesztése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9/5.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0125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Egyéb gyümölcs, héjastermésű termesztése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9/6.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0129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Egyéb évelő növény termesztése</w:t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9/7.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4631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Zöldség-, gyümölcs-nagykereskedelem</w:t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9/8.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4632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Hús-, húskészítmény nagykereskedelme</w:t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9/9.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4633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Tejtermék, tojás, zsiradék nagykereskedelme</w:t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9/10.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4634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Ital nagykereskedelme</w:t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4635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Dohányáru nagykereskedelme</w:t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4636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Cukor, édesség nagykereskedelme</w:t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9/13.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4637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Kávé-, tea-, kakaó-, fűszer-nagykereskedelem</w:t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9/14.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4638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Egyéb élelmiszer nagykereskedelme</w:t>
                  </w:r>
                </w:p>
              </w:tc>
            </w:tr>
          </w:tbl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9/15.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4711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Élelmiszer jellegű bolti vegyes kiskereskedelem</w:t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9/16.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4719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Iparcikk jellegű bolti vegyes kiskereskedelem</w:t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9/17.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4721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Zöldség, gyümölcs kiskereskedelme</w:t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9/18.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4722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Hús-, húsáru kiskereskedelme</w:t>
                  </w:r>
                </w:p>
              </w:tc>
            </w:tr>
          </w:tbl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9/19.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4723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Hal kiskereskedelme</w:t>
                  </w:r>
                </w:p>
              </w:tc>
            </w:tr>
          </w:tbl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9/20.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4724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Kenyér-, pékáru-, édesség-kiskereskedelem</w:t>
                  </w:r>
                </w:p>
              </w:tc>
            </w:tr>
          </w:tbl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9/21.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4725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Ital-kiskereskedelem</w:t>
                  </w:r>
                </w:p>
              </w:tc>
            </w:tr>
          </w:tbl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9/22.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4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4726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Dohányáru-kiskereskedelem</w:t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9/23.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6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0"/>
              <w:gridCol w:w="7490"/>
              <w:tblGridChange w:id="0">
                <w:tblGrid>
                  <w:gridCol w:w="900"/>
                  <w:gridCol w:w="7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i w:val="1"/>
                      <w:sz w:val="24"/>
                      <w:szCs w:val="24"/>
                      <w:rtl w:val="0"/>
                    </w:rPr>
                    <w:t xml:space="preserve">4729 '08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Egyéb élelmiszer-kiskereskedelem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jegyzett tőkéje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11/1.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8"/>
              <w:tblW w:w="839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2796.666666666667"/>
              <w:gridCol w:w="2796.666666666667"/>
              <w:gridCol w:w="2796.666666666667"/>
              <w:tblGridChange w:id="0">
                <w:tblGrid>
                  <w:gridCol w:w="2796.666666666667"/>
                  <w:gridCol w:w="2796.666666666667"/>
                  <w:gridCol w:w="2796.666666666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b w:val="1"/>
                      <w:sz w:val="24"/>
                      <w:szCs w:val="24"/>
                      <w:rtl w:val="0"/>
                    </w:rPr>
                    <w:t xml:space="preserve">Megnevezés</w:t>
                  </w:r>
                </w:p>
              </w:tc>
              <w:tc>
                <w:tcPr>
                  <w:shd w:fill="auto" w:val="clear"/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b w:val="1"/>
                      <w:sz w:val="24"/>
                      <w:szCs w:val="24"/>
                      <w:rtl w:val="0"/>
                    </w:rPr>
                    <w:t xml:space="preserve">Összeg</w:t>
                  </w:r>
                </w:p>
              </w:tc>
              <w:tc>
                <w:tcPr>
                  <w:shd w:fill="auto" w:val="clear"/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b w:val="1"/>
                      <w:sz w:val="24"/>
                      <w:szCs w:val="24"/>
                      <w:rtl w:val="0"/>
                    </w:rPr>
                    <w:t xml:space="preserve">Pénznem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Összesen</w:t>
                  </w:r>
                </w:p>
              </w:tc>
              <w:tc>
                <w:tcPr>
                  <w:shd w:fill="auto" w:val="clear"/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3 000 000</w:t>
                  </w:r>
                </w:p>
              </w:tc>
              <w:tc>
                <w:tcPr>
                  <w:shd w:fill="auto" w:val="clear"/>
                  <w:tcMar>
                    <w:top w:w="75.0" w:type="dxa"/>
                    <w:left w:w="75.0" w:type="dxa"/>
                    <w:bottom w:w="75.0" w:type="dxa"/>
                    <w:right w:w="75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HUF</w:t>
                  </w:r>
                </w:p>
              </w:tc>
            </w:tr>
          </w:tbl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vezető tisztségviselő(k), a képviseletre jogosult(ak) adatai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13/1.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Dr. Babai László István 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(an.: Belánszky Judit)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Születési ideje: 1974/04/14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1015 Budapest, Ostrom utca 16. 1.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Adóazonosító jel: 8391843939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 képviselet módja: 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önálló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 képviseletre jogosult tisztsége: ügyvezető (vezető tisztségviselő)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 hiteles cégaláírási nyilatkozat vagy az ügyvéd által ellenjegyzett aláírás-minta benyújtásra került.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Jogviszony kezdete: 2021/12/20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statisztikai számjele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20/1.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27559648-0121-113-01.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adószáma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21/1.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Adószám: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27559648-2-41.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Közösségi adószám: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HU27559648.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Adószám státusza: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érvényes adószám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Státusz kezdete: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2021/12/20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elektronikus elérhetősége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45/1.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3"/>
              <w:tblW w:w="8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00"/>
              <w:gridCol w:w="5390"/>
              <w:tblGridChange w:id="0">
                <w:tblGrid>
                  <w:gridCol w:w="3000"/>
                  <w:gridCol w:w="53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rtl w:val="0"/>
                    </w:rPr>
                    <w:t xml:space="preserve">A cég kézbesítési címe: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rFonts w:ascii="Times" w:cs="Times" w:eastAsia="Times" w:hAnsi="Times"/>
                      <w:color w:val="0000ee"/>
                      <w:sz w:val="24"/>
                      <w:szCs w:val="24"/>
                      <w:u w:val="single"/>
                    </w:rPr>
                  </w:pPr>
                  <w:hyperlink r:id="rId6">
                    <w:r w:rsidDel="00000000" w:rsidR="00000000" w:rsidRPr="00000000">
                      <w:rPr>
                        <w:rFonts w:ascii="Times" w:cs="Times" w:eastAsia="Times" w:hAnsi="Times"/>
                        <w:color w:val="0000ee"/>
                        <w:sz w:val="24"/>
                        <w:szCs w:val="24"/>
                        <w:u w:val="single"/>
                        <w:rtl w:val="0"/>
                      </w:rPr>
                      <w:t xml:space="preserve">info@mediad.hu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color w:val="0000ee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color w:val="0000e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cég cégjegyzékszámai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49/1.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Cégjegyzékszám: 01-09-394775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Vezetve a Fővárosi Törvényszék Cégbírósága nyilvántartásában.</w:t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60.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Európai Egyedi Azonosító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60/1.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Európai Egyedi Azonosító: HUOCCSZ.01-09-394775</w:t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 tag(ok) adatai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1/1.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Dr. Babai László István 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(an.: Belánszky Judit)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Születési ideje: 1974/04/14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1015 Budapest, Ostrom utca 16. 1.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 tagsági jogviszony kezdete: 2021/12/20</w:t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1/2.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West Health Korlátolt Felelősségű Társaság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HU-1015 Budapest, Ostrom utca 16. fszt. 1.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Cégjegyzékszám: 01-09-997158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EUID: HUOCCSZ.01-09-997158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 szavazati jog mértéke minősített többségű befolyást biztosít.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 tagsági jogviszony kezdete: 2021/12/20</w:t>
            </w:r>
          </w:p>
        </w:tc>
      </w:tr>
    </w:tbl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 végzés ellen fellebbezésnek nincs helye.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 végzés vagy az annak meghozatala alapjául szolgáló iratok jogszabályba ütközése miatt az ügyész, valamint az, akire a végzés rendelkezést tartalmaz - a rendelkezés őt érintő részére vonatkozóan - pert indíthat a cég ellen a végzés hatályon kívül helyezése iránt a cég székhelye szerint illetékes törvényszék előtt. (2006. évi V. tv. 65. § (1) bekezdés.)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 per megindításának a bejegyző végzés Cégközlönyben való közzétételétől számított harminc napon belül van helye. A határidő elmulasztása jogvesztéssel jár.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Ha jogszabály valamely gazdasági tevékenység gyakorlását hatósági engedélyhez köti, a társaság e tevékenységet a jogerős hatósági engedély alapján kezdheti meg (Ptk. 3:97.§ (1) bekezdés).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 2006. évi V. tv. 1. számú mellékletének I-II. pontjában felsorolt okiratok vonatkozásában a jogi képviselő a bejegyzési kérelemben nyilatkozott, hogy a csatolt okiratok törvényességi szempontú vizsgálatát elvégezte.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 bejegyzési kérelemhez csatolt, valamint a 2006. évi V. tv. 1. számú mellékletének I-II. pontjában meghatározott okiratokat a 2006. évi V. tv. 37. § (2) bekezdés rendelkezése szerint a jogi képviselő őrzi.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 fenti adat(ok) bejegyzése és közzététele a következő okirat(ok) alapján történt: a létesítő okirat.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Budapest, 2021. december 21.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Jackli Dóra Katalin s.k.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törvényszéki bírósági ügyintéző tisztviselő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mediad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