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right" w:leader="none" w:pos="10064"/>
        </w:tabs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Mindenamiiroda Kft.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ab/>
        <w:t xml:space="preserve">Kelt:</w:t>
      </w:r>
      <w:r w:rsidDel="00000000" w:rsidR="00000000" w:rsidRPr="00000000">
        <w:rPr>
          <w:sz w:val="24"/>
          <w:szCs w:val="24"/>
          <w:rtl w:val="0"/>
        </w:rPr>
        <w:t xml:space="preserve"> Budapest, 2020. szeptember 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leader="none" w:pos="10064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1135 Budapest</w:t>
      </w:r>
    </w:p>
    <w:p w:rsidR="00000000" w:rsidDel="00000000" w:rsidP="00000000" w:rsidRDefault="00000000" w:rsidRPr="00000000" w14:paraId="00000003">
      <w:pPr>
        <w:tabs>
          <w:tab w:val="right" w:leader="none" w:pos="10064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Csata utca 25. </w:t>
        <w:tab/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Ikt. Szám: </w:t>
      </w:r>
      <w:r w:rsidDel="00000000" w:rsidR="00000000" w:rsidRPr="00000000">
        <w:rPr>
          <w:i w:val="1"/>
          <w:sz w:val="24"/>
          <w:szCs w:val="24"/>
          <w:rtl w:val="0"/>
        </w:rPr>
        <w:t xml:space="preserve">2020922/1/GL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Tárgy:</w:t>
      </w:r>
      <w:r w:rsidDel="00000000" w:rsidR="00000000" w:rsidRPr="00000000">
        <w:rPr>
          <w:i w:val="1"/>
          <w:sz w:val="24"/>
          <w:szCs w:val="24"/>
          <w:rtl w:val="0"/>
        </w:rPr>
        <w:t xml:space="preserve"> üzemeltetési szerződés felmondása</w:t>
      </w:r>
    </w:p>
    <w:p w:rsidR="00000000" w:rsidDel="00000000" w:rsidP="00000000" w:rsidRDefault="00000000" w:rsidRPr="00000000" w14:paraId="00000007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10432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Sulyok Viktor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ügyvezető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Tisztelt Sulyok Viktor Ügyvezető Úr!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A mai nappal felmondom a Génlabor Egészségügyi Kft. és a Mindenamiiroda Kft. között 2017.06.01.-én létrejött teljeskörű üzemeltetési szerződést, a Lexmark X654DE típusú fénymásoló berendezésre (gy.sz.: 7947HZW), egyúttal kérem a berendezés elszállítását.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5672" w:firstLine="708.999999999999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Maradok tisztelettel: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5672" w:firstLine="708.999999999999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Dr. Babai László</w:t>
      </w:r>
    </w:p>
    <w:p w:rsidR="00000000" w:rsidDel="00000000" w:rsidP="00000000" w:rsidRDefault="00000000" w:rsidRPr="00000000" w14:paraId="0000001E">
      <w:pPr>
        <w:ind w:left="5672" w:firstLine="708.999999999999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Génlabor Kft. ügyvezető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276" w:top="2268" w:left="737" w:right="737" w:header="709" w:footer="98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4175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-467993</wp:posOffset>
          </wp:positionH>
          <wp:positionV relativeFrom="paragraph">
            <wp:posOffset>0</wp:posOffset>
          </wp:positionV>
          <wp:extent cx="7486650" cy="600075"/>
          <wp:effectExtent b="0" l="0" r="0" t="0"/>
          <wp:wrapNone/>
          <wp:docPr descr="PMLábléc" id="2" name="image1.jpg"/>
          <a:graphic>
            <a:graphicData uri="http://schemas.openxmlformats.org/drawingml/2006/picture">
              <pic:pic>
                <pic:nvPicPr>
                  <pic:cNvPr descr="PMLábléc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6650" cy="600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5854700</wp:posOffset>
              </wp:positionH>
              <wp:positionV relativeFrom="paragraph">
                <wp:posOffset>254000</wp:posOffset>
              </wp:positionV>
              <wp:extent cx="695325" cy="3524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03100" y="3608550"/>
                        <a:ext cx="685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2016.11.14.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 PAGE 1 /  NUMPAGES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5854700</wp:posOffset>
              </wp:positionH>
              <wp:positionV relativeFrom="paragraph">
                <wp:posOffset>254000</wp:posOffset>
              </wp:positionV>
              <wp:extent cx="695325" cy="35242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5325" cy="352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posOffset>107950</wp:posOffset>
          </wp:positionV>
          <wp:extent cx="7531100" cy="1159510"/>
          <wp:effectExtent b="0" l="0" r="0" t="0"/>
          <wp:wrapNone/>
          <wp:docPr descr="fejlec_belso_coloure_pecsethelyes" id="3" name="image2.jpg"/>
          <a:graphic>
            <a:graphicData uri="http://schemas.openxmlformats.org/drawingml/2006/picture">
              <pic:pic>
                <pic:nvPicPr>
                  <pic:cNvPr descr="fejlec_belso_coloure_pecsethelyes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1100" cy="11595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20" w:hanging="420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420" w:hanging="420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before="120" w:lineRule="auto"/>
      <w:ind w:left="720" w:hanging="720"/>
    </w:pPr>
    <w:rPr>
      <w:b w:val="1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